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C1" w:rsidRDefault="00843E18" w:rsidP="00CE242F">
      <w:pPr>
        <w:ind w:left="0" w:firstLine="0"/>
        <w:jc w:val="lef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44E5AE" wp14:editId="202C3D5F">
            <wp:simplePos x="0" y="0"/>
            <wp:positionH relativeFrom="margin">
              <wp:posOffset>-149801</wp:posOffset>
            </wp:positionH>
            <wp:positionV relativeFrom="margin">
              <wp:posOffset>100929</wp:posOffset>
            </wp:positionV>
            <wp:extent cx="641132" cy="1110194"/>
            <wp:effectExtent l="0" t="0" r="6985" b="0"/>
            <wp:wrapNone/>
            <wp:docPr id="1" name="Рисунок 2" descr="\\file-server\Work\СИАБ\2012-06-22 СИАБ Деловая документация Шаблоны эл документации\распоряжения приказы\logo_c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file-server\Work\СИАБ\2012-06-22 СИАБ Деловая документация Шаблоны эл документации\распоряжения приказы\logo_c_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2" cy="111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952">
        <w:rPr>
          <w:sz w:val="18"/>
          <w:szCs w:val="18"/>
        </w:rPr>
        <w:t xml:space="preserve">                                                                                            </w:t>
      </w:r>
    </w:p>
    <w:p w:rsidR="00EA0CE6" w:rsidRPr="00780AC1" w:rsidRDefault="00780AC1" w:rsidP="00F9171D">
      <w:pPr>
        <w:ind w:left="0" w:firstLine="0"/>
        <w:jc w:val="right"/>
        <w:rPr>
          <w:b/>
          <w:sz w:val="18"/>
          <w:szCs w:val="18"/>
        </w:rPr>
      </w:pPr>
      <w:r w:rsidRPr="00780AC1">
        <w:rPr>
          <w:b/>
          <w:sz w:val="18"/>
          <w:szCs w:val="18"/>
        </w:rPr>
        <w:t xml:space="preserve">                                                                                                  В ПАО БАНК «СИАБ»</w:t>
      </w:r>
    </w:p>
    <w:p w:rsidR="004B17D6" w:rsidRDefault="00780AC1" w:rsidP="00444D1D">
      <w:pPr>
        <w:ind w:left="0" w:firstLine="567"/>
        <w:jc w:val="left"/>
        <w:rPr>
          <w:rFonts w:cs="Tahoma"/>
          <w:sz w:val="18"/>
          <w:szCs w:val="18"/>
        </w:rPr>
      </w:pPr>
      <w:bookmarkStart w:id="0" w:name="_Hlk89849545"/>
      <w:r>
        <w:rPr>
          <w:rFonts w:cs="Tahoma"/>
          <w:sz w:val="18"/>
          <w:szCs w:val="18"/>
        </w:rPr>
        <w:t xml:space="preserve">                                                                          </w:t>
      </w:r>
    </w:p>
    <w:p w:rsidR="004B17D6" w:rsidRDefault="004B17D6" w:rsidP="00444D1D">
      <w:pPr>
        <w:ind w:left="0" w:firstLine="567"/>
        <w:jc w:val="left"/>
        <w:rPr>
          <w:rFonts w:cs="Tahoma"/>
          <w:sz w:val="18"/>
          <w:szCs w:val="18"/>
        </w:rPr>
      </w:pPr>
    </w:p>
    <w:p w:rsidR="0005070D" w:rsidRDefault="00780AC1" w:rsidP="00444D1D">
      <w:pPr>
        <w:ind w:left="0" w:firstLine="567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</w:t>
      </w:r>
    </w:p>
    <w:p w:rsidR="00780AC1" w:rsidRDefault="00780AC1" w:rsidP="00444D1D">
      <w:pPr>
        <w:ind w:left="0" w:firstLine="567"/>
        <w:jc w:val="left"/>
        <w:rPr>
          <w:rFonts w:cs="Tahoma"/>
          <w:sz w:val="18"/>
          <w:szCs w:val="18"/>
        </w:rPr>
      </w:pPr>
    </w:p>
    <w:p w:rsidR="00F9171D" w:rsidRDefault="00F9171D" w:rsidP="00444D1D">
      <w:pPr>
        <w:ind w:left="0" w:firstLine="567"/>
        <w:jc w:val="left"/>
        <w:rPr>
          <w:rFonts w:cs="Tahoma"/>
          <w:sz w:val="18"/>
          <w:szCs w:val="18"/>
        </w:rPr>
      </w:pPr>
    </w:p>
    <w:p w:rsidR="00444D1D" w:rsidRDefault="00444D1D" w:rsidP="00444D1D">
      <w:pPr>
        <w:ind w:left="0" w:firstLine="567"/>
        <w:jc w:val="left"/>
        <w:rPr>
          <w:rFonts w:cs="Tahoma"/>
          <w:sz w:val="18"/>
          <w:szCs w:val="18"/>
        </w:rPr>
      </w:pPr>
    </w:p>
    <w:p w:rsidR="00F9171D" w:rsidRDefault="00F9171D" w:rsidP="00444D1D">
      <w:pPr>
        <w:ind w:left="0" w:firstLine="567"/>
        <w:jc w:val="center"/>
        <w:rPr>
          <w:rFonts w:cs="Tahoma"/>
          <w:b/>
          <w:bCs/>
          <w:sz w:val="18"/>
          <w:szCs w:val="18"/>
        </w:rPr>
      </w:pPr>
    </w:p>
    <w:p w:rsidR="00444D1D" w:rsidRDefault="00444D1D" w:rsidP="00444D1D">
      <w:pPr>
        <w:ind w:left="0" w:firstLine="567"/>
        <w:jc w:val="center"/>
        <w:rPr>
          <w:rFonts w:cs="Tahoma"/>
          <w:b/>
          <w:bCs/>
          <w:sz w:val="18"/>
          <w:szCs w:val="18"/>
        </w:rPr>
      </w:pPr>
      <w:r w:rsidRPr="00444D1D">
        <w:rPr>
          <w:rFonts w:cs="Tahoma"/>
          <w:b/>
          <w:bCs/>
          <w:sz w:val="18"/>
          <w:szCs w:val="18"/>
        </w:rPr>
        <w:t>ПОДТВЕРЖДЕНИЕ</w:t>
      </w:r>
    </w:p>
    <w:p w:rsidR="002656C4" w:rsidRDefault="00DA1472" w:rsidP="00444D1D">
      <w:pPr>
        <w:ind w:left="0" w:firstLine="567"/>
        <w:jc w:val="center"/>
        <w:rPr>
          <w:rFonts w:cs="Tahoma"/>
          <w:b/>
          <w:bCs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>о</w:t>
      </w:r>
      <w:r w:rsidR="00444D1D">
        <w:rPr>
          <w:rFonts w:cs="Tahoma"/>
          <w:b/>
          <w:bCs/>
          <w:sz w:val="18"/>
          <w:szCs w:val="18"/>
        </w:rPr>
        <w:t xml:space="preserve"> </w:t>
      </w:r>
      <w:proofErr w:type="gramStart"/>
      <w:r w:rsidR="00FB1172">
        <w:rPr>
          <w:rFonts w:cs="Tahoma"/>
          <w:b/>
          <w:bCs/>
          <w:sz w:val="18"/>
          <w:szCs w:val="18"/>
        </w:rPr>
        <w:t>согласовании</w:t>
      </w:r>
      <w:proofErr w:type="gramEnd"/>
      <w:r w:rsidR="00FB1172">
        <w:rPr>
          <w:rFonts w:cs="Tahoma"/>
          <w:b/>
          <w:bCs/>
          <w:sz w:val="18"/>
          <w:szCs w:val="18"/>
        </w:rPr>
        <w:t xml:space="preserve"> условий </w:t>
      </w:r>
      <w:r w:rsidR="00444D1D">
        <w:rPr>
          <w:rFonts w:cs="Tahoma"/>
          <w:b/>
          <w:bCs/>
          <w:sz w:val="18"/>
          <w:szCs w:val="18"/>
        </w:rPr>
        <w:t>размещени</w:t>
      </w:r>
      <w:r w:rsidR="00FB1172">
        <w:rPr>
          <w:rFonts w:cs="Tahoma"/>
          <w:b/>
          <w:bCs/>
          <w:sz w:val="18"/>
          <w:szCs w:val="18"/>
        </w:rPr>
        <w:t>я</w:t>
      </w:r>
      <w:r w:rsidR="00444D1D">
        <w:rPr>
          <w:rFonts w:cs="Tahoma"/>
          <w:b/>
          <w:bCs/>
          <w:sz w:val="18"/>
          <w:szCs w:val="18"/>
        </w:rPr>
        <w:t xml:space="preserve"> денежных средств </w:t>
      </w:r>
      <w:r w:rsidR="00FB1172">
        <w:rPr>
          <w:rFonts w:cs="Tahoma"/>
          <w:b/>
          <w:bCs/>
          <w:sz w:val="18"/>
          <w:szCs w:val="18"/>
        </w:rPr>
        <w:t xml:space="preserve"> в</w:t>
      </w:r>
      <w:r w:rsidR="00444D1D">
        <w:rPr>
          <w:rFonts w:cs="Tahoma"/>
          <w:b/>
          <w:bCs/>
          <w:sz w:val="18"/>
          <w:szCs w:val="18"/>
        </w:rPr>
        <w:t xml:space="preserve"> депозит </w:t>
      </w:r>
    </w:p>
    <w:p w:rsidR="002656C4" w:rsidRDefault="00FB1172" w:rsidP="00444D1D">
      <w:pPr>
        <w:ind w:left="0" w:firstLine="567"/>
        <w:jc w:val="center"/>
        <w:rPr>
          <w:b/>
          <w:sz w:val="18"/>
          <w:szCs w:val="18"/>
        </w:rPr>
      </w:pPr>
      <w:r>
        <w:rPr>
          <w:rFonts w:cs="Tahoma"/>
          <w:b/>
          <w:bCs/>
          <w:sz w:val="18"/>
          <w:szCs w:val="18"/>
        </w:rPr>
        <w:t xml:space="preserve">по Договору </w:t>
      </w:r>
      <w:r w:rsidRPr="00FB1172">
        <w:rPr>
          <w:rFonts w:cs="Tahoma"/>
          <w:b/>
          <w:bCs/>
          <w:sz w:val="18"/>
          <w:szCs w:val="18"/>
        </w:rPr>
        <w:t xml:space="preserve">комплексного </w:t>
      </w:r>
      <w:r w:rsidRPr="00FB1172">
        <w:rPr>
          <w:b/>
          <w:sz w:val="18"/>
          <w:szCs w:val="18"/>
        </w:rPr>
        <w:t>банковского обслуживания юридических лиц, индивидуал</w:t>
      </w:r>
      <w:bookmarkStart w:id="1" w:name="_GoBack"/>
      <w:bookmarkEnd w:id="1"/>
      <w:r w:rsidRPr="00FB1172">
        <w:rPr>
          <w:b/>
          <w:sz w:val="18"/>
          <w:szCs w:val="18"/>
        </w:rPr>
        <w:t xml:space="preserve">ьных предпринимателей и лиц, занимающихся частной практикой, </w:t>
      </w:r>
    </w:p>
    <w:p w:rsidR="00FB1172" w:rsidRPr="00FB1172" w:rsidRDefault="00FB1172" w:rsidP="00444D1D">
      <w:pPr>
        <w:ind w:left="0" w:firstLine="567"/>
        <w:jc w:val="center"/>
        <w:rPr>
          <w:rFonts w:cs="Tahoma"/>
          <w:b/>
          <w:bCs/>
          <w:sz w:val="18"/>
          <w:szCs w:val="18"/>
        </w:rPr>
      </w:pPr>
      <w:r w:rsidRPr="00FB1172">
        <w:rPr>
          <w:b/>
          <w:sz w:val="18"/>
          <w:szCs w:val="18"/>
        </w:rPr>
        <w:t>в ПАО БАНК «СИАБ»</w:t>
      </w:r>
    </w:p>
    <w:p w:rsidR="00FB1172" w:rsidRDefault="00444D1D" w:rsidP="00444D1D">
      <w:pPr>
        <w:ind w:left="0" w:firstLine="567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 w:rsidR="00FB1172">
        <w:rPr>
          <w:rFonts w:cs="Tahoma"/>
          <w:sz w:val="18"/>
          <w:szCs w:val="18"/>
        </w:rPr>
        <w:t xml:space="preserve"> </w:t>
      </w:r>
    </w:p>
    <w:p w:rsidR="00444D1D" w:rsidRDefault="00FB1172" w:rsidP="00980B44">
      <w:pPr>
        <w:ind w:left="0" w:firstLine="0"/>
        <w:rPr>
          <w:sz w:val="18"/>
          <w:szCs w:val="18"/>
        </w:rPr>
      </w:pPr>
      <w:r>
        <w:rPr>
          <w:rFonts w:cs="Tahoma"/>
          <w:sz w:val="18"/>
          <w:szCs w:val="18"/>
        </w:rPr>
        <w:t>В</w:t>
      </w:r>
      <w:r w:rsidR="00444D1D">
        <w:rPr>
          <w:rFonts w:cs="Tahoma"/>
          <w:sz w:val="18"/>
          <w:szCs w:val="18"/>
        </w:rPr>
        <w:t xml:space="preserve"> соответствии с </w:t>
      </w:r>
      <w:r w:rsidR="00444D1D" w:rsidRPr="00444D1D">
        <w:rPr>
          <w:sz w:val="18"/>
          <w:szCs w:val="18"/>
        </w:rPr>
        <w:t>Договор</w:t>
      </w:r>
      <w:r w:rsidR="00444D1D">
        <w:rPr>
          <w:sz w:val="18"/>
          <w:szCs w:val="18"/>
        </w:rPr>
        <w:t>ом</w:t>
      </w:r>
      <w:r w:rsidR="00444D1D" w:rsidRPr="00444D1D">
        <w:rPr>
          <w:sz w:val="18"/>
          <w:szCs w:val="18"/>
        </w:rPr>
        <w:t xml:space="preserve"> комплексного банковского обслуживания юридических лиц, индивидуальных предпринимателей и лиц, занимающихся частной практикой</w:t>
      </w:r>
      <w:r w:rsidR="00DA1472">
        <w:rPr>
          <w:sz w:val="18"/>
          <w:szCs w:val="18"/>
        </w:rPr>
        <w:t>,</w:t>
      </w:r>
      <w:r w:rsidR="00444D1D" w:rsidRPr="00444D1D">
        <w:rPr>
          <w:sz w:val="18"/>
          <w:szCs w:val="18"/>
        </w:rPr>
        <w:t xml:space="preserve"> в ПАО БАНК «СИАБ»</w:t>
      </w:r>
      <w:r>
        <w:rPr>
          <w:sz w:val="18"/>
          <w:szCs w:val="18"/>
        </w:rPr>
        <w:t xml:space="preserve"> согласованы следующие условия размещения денежных сре</w:t>
      </w:r>
      <w:proofErr w:type="gramStart"/>
      <w:r>
        <w:rPr>
          <w:sz w:val="18"/>
          <w:szCs w:val="18"/>
        </w:rPr>
        <w:t>дств в д</w:t>
      </w:r>
      <w:proofErr w:type="gramEnd"/>
      <w:r>
        <w:rPr>
          <w:sz w:val="18"/>
          <w:szCs w:val="18"/>
        </w:rPr>
        <w:t xml:space="preserve">епозит: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538"/>
      </w:tblGrid>
      <w:tr w:rsidR="007636B8" w:rsidTr="007636B8">
        <w:tc>
          <w:tcPr>
            <w:tcW w:w="5807" w:type="dxa"/>
          </w:tcPr>
          <w:p w:rsidR="007636B8" w:rsidRPr="003116DB" w:rsidRDefault="007636B8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Наименование Клиента/ИНН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C7404E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 xml:space="preserve">Наименование </w:t>
            </w:r>
            <w:r w:rsidR="007636B8" w:rsidRPr="003116DB">
              <w:rPr>
                <w:rFonts w:cs="Tahoma"/>
                <w:b/>
                <w:sz w:val="18"/>
                <w:szCs w:val="18"/>
              </w:rPr>
              <w:t>Депозита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Валюта Депозита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Сумма Депозита (цифрами и прописью)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FB1172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Дата размещения (дата зачисления денежных сре</w:t>
            </w:r>
            <w:proofErr w:type="gramStart"/>
            <w:r w:rsidRPr="003116DB">
              <w:rPr>
                <w:rFonts w:cs="Tahoma"/>
                <w:b/>
                <w:sz w:val="18"/>
                <w:szCs w:val="18"/>
              </w:rPr>
              <w:t>дств Кл</w:t>
            </w:r>
            <w:proofErr w:type="gramEnd"/>
            <w:r w:rsidRPr="003116DB">
              <w:rPr>
                <w:rFonts w:cs="Tahoma"/>
                <w:b/>
                <w:sz w:val="18"/>
                <w:szCs w:val="18"/>
              </w:rPr>
              <w:t>иента на  счет</w:t>
            </w:r>
            <w:r w:rsidR="00FB1172" w:rsidRPr="003116DB">
              <w:rPr>
                <w:rFonts w:cs="Tahoma"/>
                <w:b/>
                <w:sz w:val="18"/>
                <w:szCs w:val="18"/>
              </w:rPr>
              <w:t xml:space="preserve"> по депозиту</w:t>
            </w:r>
            <w:r w:rsidRPr="003116DB">
              <w:rPr>
                <w:rFonts w:cs="Tahoma"/>
                <w:b/>
                <w:sz w:val="18"/>
                <w:szCs w:val="18"/>
              </w:rPr>
              <w:t>)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FB1172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Номер  счета</w:t>
            </w:r>
            <w:r w:rsidR="00FB1172" w:rsidRPr="003116DB">
              <w:rPr>
                <w:rFonts w:cs="Tahoma"/>
                <w:b/>
                <w:sz w:val="18"/>
                <w:szCs w:val="18"/>
              </w:rPr>
              <w:t xml:space="preserve"> по депозиту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Срок Депозита (в днях)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Процентная ставка (в процентах годовых)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636B8" w:rsidTr="007636B8">
        <w:tc>
          <w:tcPr>
            <w:tcW w:w="5807" w:type="dxa"/>
          </w:tcPr>
          <w:p w:rsidR="007636B8" w:rsidRPr="003116DB" w:rsidRDefault="007636B8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 xml:space="preserve">Дата </w:t>
            </w:r>
            <w:r w:rsidR="008A39FC" w:rsidRPr="003116DB">
              <w:rPr>
                <w:rFonts w:cs="Tahoma"/>
                <w:b/>
                <w:sz w:val="18"/>
                <w:szCs w:val="18"/>
              </w:rPr>
              <w:t>закрытия Депозита</w:t>
            </w:r>
          </w:p>
        </w:tc>
        <w:tc>
          <w:tcPr>
            <w:tcW w:w="3538" w:type="dxa"/>
          </w:tcPr>
          <w:p w:rsidR="007636B8" w:rsidRDefault="007636B8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8A39FC" w:rsidTr="007636B8">
        <w:tc>
          <w:tcPr>
            <w:tcW w:w="5807" w:type="dxa"/>
          </w:tcPr>
          <w:p w:rsidR="008A39FC" w:rsidRPr="003116DB" w:rsidRDefault="008A39FC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Периодичность уплаты процентов</w:t>
            </w:r>
          </w:p>
        </w:tc>
        <w:tc>
          <w:tcPr>
            <w:tcW w:w="3538" w:type="dxa"/>
          </w:tcPr>
          <w:p w:rsidR="008A39FC" w:rsidRDefault="008A39FC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8A39FC" w:rsidTr="007636B8">
        <w:tc>
          <w:tcPr>
            <w:tcW w:w="5807" w:type="dxa"/>
          </w:tcPr>
          <w:p w:rsidR="008A39FC" w:rsidRPr="003116DB" w:rsidRDefault="008A39FC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Капитализация процентов (Да</w:t>
            </w:r>
            <w:proofErr w:type="gramStart"/>
            <w:r w:rsidRPr="003116DB">
              <w:rPr>
                <w:rFonts w:cs="Tahoma"/>
                <w:b/>
                <w:sz w:val="18"/>
                <w:szCs w:val="18"/>
              </w:rPr>
              <w:t>/Н</w:t>
            </w:r>
            <w:proofErr w:type="gramEnd"/>
            <w:r w:rsidRPr="003116DB">
              <w:rPr>
                <w:rFonts w:cs="Tahoma"/>
                <w:b/>
                <w:sz w:val="18"/>
                <w:szCs w:val="18"/>
              </w:rPr>
              <w:t>ет)</w:t>
            </w:r>
          </w:p>
        </w:tc>
        <w:tc>
          <w:tcPr>
            <w:tcW w:w="3538" w:type="dxa"/>
          </w:tcPr>
          <w:p w:rsidR="008A39FC" w:rsidRDefault="008A39FC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8A39FC" w:rsidTr="007636B8">
        <w:tc>
          <w:tcPr>
            <w:tcW w:w="5807" w:type="dxa"/>
          </w:tcPr>
          <w:p w:rsidR="008A39FC" w:rsidRPr="003116DB" w:rsidRDefault="008A39FC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Возможность осуществления дополнительных взносов</w:t>
            </w:r>
          </w:p>
        </w:tc>
        <w:tc>
          <w:tcPr>
            <w:tcW w:w="3538" w:type="dxa"/>
          </w:tcPr>
          <w:p w:rsidR="008A39FC" w:rsidRDefault="008A39FC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8A39FC" w:rsidTr="007636B8">
        <w:tc>
          <w:tcPr>
            <w:tcW w:w="5807" w:type="dxa"/>
          </w:tcPr>
          <w:p w:rsidR="008A39FC" w:rsidRPr="003116DB" w:rsidRDefault="008A39FC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Возможность частичного изъятия</w:t>
            </w:r>
          </w:p>
        </w:tc>
        <w:tc>
          <w:tcPr>
            <w:tcW w:w="3538" w:type="dxa"/>
          </w:tcPr>
          <w:p w:rsidR="008A39FC" w:rsidRDefault="008A39FC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8A39FC" w:rsidTr="007636B8">
        <w:tc>
          <w:tcPr>
            <w:tcW w:w="5807" w:type="dxa"/>
          </w:tcPr>
          <w:p w:rsidR="008A39FC" w:rsidRPr="003116DB" w:rsidRDefault="008A39FC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Неснижаемый остаток при возможности частичного изъятия</w:t>
            </w:r>
          </w:p>
        </w:tc>
        <w:tc>
          <w:tcPr>
            <w:tcW w:w="3538" w:type="dxa"/>
          </w:tcPr>
          <w:p w:rsidR="008A39FC" w:rsidRDefault="008A39FC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8A39FC" w:rsidTr="007636B8">
        <w:tc>
          <w:tcPr>
            <w:tcW w:w="5807" w:type="dxa"/>
          </w:tcPr>
          <w:p w:rsidR="008A39FC" w:rsidRPr="003116DB" w:rsidRDefault="008A39FC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Условия досрочного расторжения</w:t>
            </w:r>
          </w:p>
        </w:tc>
        <w:tc>
          <w:tcPr>
            <w:tcW w:w="3538" w:type="dxa"/>
          </w:tcPr>
          <w:p w:rsidR="008A39FC" w:rsidRDefault="008A39FC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7C7A8A" w:rsidTr="007636B8">
        <w:tc>
          <w:tcPr>
            <w:tcW w:w="5807" w:type="dxa"/>
          </w:tcPr>
          <w:p w:rsidR="007C7A8A" w:rsidRPr="003116DB" w:rsidRDefault="007C7A8A" w:rsidP="007636B8">
            <w:pPr>
              <w:spacing w:line="247" w:lineRule="auto"/>
              <w:ind w:left="0" w:right="0" w:firstLine="0"/>
              <w:rPr>
                <w:rFonts w:cs="Tahoma"/>
                <w:b/>
                <w:sz w:val="18"/>
                <w:szCs w:val="18"/>
              </w:rPr>
            </w:pPr>
            <w:r w:rsidRPr="003116DB">
              <w:rPr>
                <w:rFonts w:cs="Tahoma"/>
                <w:b/>
                <w:sz w:val="18"/>
                <w:szCs w:val="18"/>
              </w:rPr>
              <w:t>Иные условия</w:t>
            </w:r>
          </w:p>
        </w:tc>
        <w:tc>
          <w:tcPr>
            <w:tcW w:w="3538" w:type="dxa"/>
          </w:tcPr>
          <w:p w:rsidR="007C7A8A" w:rsidRDefault="007C7A8A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962B2F" w:rsidTr="00621899">
        <w:tc>
          <w:tcPr>
            <w:tcW w:w="9345" w:type="dxa"/>
            <w:gridSpan w:val="2"/>
          </w:tcPr>
          <w:p w:rsidR="00962B2F" w:rsidRPr="00962B2F" w:rsidRDefault="00962B2F" w:rsidP="00980B44">
            <w:pPr>
              <w:spacing w:line="247" w:lineRule="auto"/>
              <w:ind w:left="0" w:right="0" w:firstLine="0"/>
              <w:rPr>
                <w:rFonts w:cs="Tahoma"/>
                <w:i/>
                <w:iCs/>
                <w:sz w:val="16"/>
                <w:szCs w:val="16"/>
                <w:u w:val="single"/>
              </w:rPr>
            </w:pPr>
            <w:r w:rsidRPr="00962B2F">
              <w:rPr>
                <w:rFonts w:cs="Tahoma"/>
                <w:i/>
                <w:iCs/>
                <w:sz w:val="16"/>
                <w:szCs w:val="16"/>
                <w:u w:val="single"/>
              </w:rPr>
              <w:t>Реквизиты</w:t>
            </w:r>
            <w:r w:rsidR="00980B44">
              <w:rPr>
                <w:rFonts w:cs="Tahoma"/>
                <w:i/>
                <w:iCs/>
                <w:sz w:val="16"/>
                <w:szCs w:val="16"/>
                <w:u w:val="single"/>
              </w:rPr>
              <w:t xml:space="preserve"> </w:t>
            </w:r>
            <w:r w:rsidRPr="00962B2F">
              <w:rPr>
                <w:rFonts w:cs="Tahoma"/>
                <w:i/>
                <w:iCs/>
                <w:sz w:val="16"/>
                <w:szCs w:val="16"/>
                <w:u w:val="single"/>
              </w:rPr>
              <w:t xml:space="preserve"> для перечисления суммы Депозита после окончания срока Депозита на счет в </w:t>
            </w:r>
            <w:r w:rsidR="00FB1172">
              <w:rPr>
                <w:rFonts w:cs="Tahoma"/>
                <w:i/>
                <w:iCs/>
                <w:sz w:val="16"/>
                <w:szCs w:val="16"/>
                <w:u w:val="single"/>
              </w:rPr>
              <w:t>ПАО БАНК «СИАБ»</w:t>
            </w:r>
            <w:r w:rsidRPr="00962B2F">
              <w:rPr>
                <w:rFonts w:cs="Tahoma"/>
                <w:i/>
                <w:iCs/>
                <w:sz w:val="16"/>
                <w:szCs w:val="16"/>
                <w:u w:val="single"/>
              </w:rPr>
              <w:t>:</w:t>
            </w:r>
          </w:p>
        </w:tc>
      </w:tr>
      <w:tr w:rsidR="00962B2F" w:rsidTr="00962B2F">
        <w:tc>
          <w:tcPr>
            <w:tcW w:w="5807" w:type="dxa"/>
          </w:tcPr>
          <w:p w:rsidR="00962B2F" w:rsidRPr="003116DB" w:rsidRDefault="00962B2F" w:rsidP="007636B8">
            <w:pPr>
              <w:spacing w:line="247" w:lineRule="auto"/>
              <w:ind w:left="0" w:right="0" w:firstLine="0"/>
              <w:rPr>
                <w:rFonts w:cs="Tahoma"/>
                <w:b/>
                <w:i/>
                <w:iCs/>
                <w:sz w:val="16"/>
                <w:szCs w:val="16"/>
              </w:rPr>
            </w:pPr>
            <w:r w:rsidRPr="003116DB">
              <w:rPr>
                <w:rFonts w:cs="Tahoma"/>
                <w:b/>
                <w:i/>
                <w:iCs/>
                <w:sz w:val="16"/>
                <w:szCs w:val="16"/>
              </w:rPr>
              <w:t>Номер расчетного счета в ПАО БАНК «СИАБ»</w:t>
            </w:r>
          </w:p>
        </w:tc>
        <w:tc>
          <w:tcPr>
            <w:tcW w:w="3538" w:type="dxa"/>
          </w:tcPr>
          <w:p w:rsidR="00962B2F" w:rsidRDefault="00962B2F" w:rsidP="007636B8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962B2F" w:rsidTr="00621899">
        <w:tc>
          <w:tcPr>
            <w:tcW w:w="9345" w:type="dxa"/>
            <w:gridSpan w:val="2"/>
          </w:tcPr>
          <w:p w:rsidR="00962B2F" w:rsidRPr="00962B2F" w:rsidRDefault="00962B2F" w:rsidP="00962B2F">
            <w:pPr>
              <w:spacing w:line="247" w:lineRule="auto"/>
              <w:ind w:left="0" w:right="0" w:firstLine="0"/>
              <w:rPr>
                <w:rFonts w:cs="Tahoma"/>
                <w:i/>
                <w:iCs/>
                <w:sz w:val="16"/>
                <w:szCs w:val="16"/>
                <w:u w:val="single"/>
              </w:rPr>
            </w:pPr>
            <w:r w:rsidRPr="00962B2F">
              <w:rPr>
                <w:rFonts w:cs="Tahoma"/>
                <w:i/>
                <w:iCs/>
                <w:sz w:val="16"/>
                <w:szCs w:val="16"/>
                <w:u w:val="single"/>
              </w:rPr>
              <w:t>Реквизиты для перечисления суммы Депозита после окончания срока Депозита на счет в другом банке:</w:t>
            </w:r>
          </w:p>
        </w:tc>
      </w:tr>
      <w:tr w:rsidR="00962B2F" w:rsidTr="00962B2F">
        <w:tc>
          <w:tcPr>
            <w:tcW w:w="5807" w:type="dxa"/>
          </w:tcPr>
          <w:p w:rsidR="00962B2F" w:rsidRPr="003116DB" w:rsidRDefault="00962B2F" w:rsidP="00962B2F">
            <w:pPr>
              <w:spacing w:line="247" w:lineRule="auto"/>
              <w:ind w:left="0" w:right="0" w:firstLine="0"/>
              <w:rPr>
                <w:rFonts w:cs="Tahoma"/>
                <w:b/>
                <w:i/>
                <w:iCs/>
                <w:sz w:val="16"/>
                <w:szCs w:val="16"/>
              </w:rPr>
            </w:pPr>
            <w:r w:rsidRPr="003116DB">
              <w:rPr>
                <w:rFonts w:cs="Tahoma"/>
                <w:b/>
                <w:i/>
                <w:iCs/>
                <w:sz w:val="16"/>
                <w:szCs w:val="16"/>
              </w:rPr>
              <w:t>Номер счета</w:t>
            </w:r>
          </w:p>
        </w:tc>
        <w:tc>
          <w:tcPr>
            <w:tcW w:w="3538" w:type="dxa"/>
          </w:tcPr>
          <w:p w:rsidR="00962B2F" w:rsidRDefault="00962B2F" w:rsidP="00962B2F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962B2F" w:rsidTr="00962B2F">
        <w:tc>
          <w:tcPr>
            <w:tcW w:w="5807" w:type="dxa"/>
          </w:tcPr>
          <w:p w:rsidR="00962B2F" w:rsidRPr="003116DB" w:rsidRDefault="00962B2F" w:rsidP="00962B2F">
            <w:pPr>
              <w:spacing w:line="247" w:lineRule="auto"/>
              <w:ind w:left="0" w:right="0" w:firstLine="0"/>
              <w:rPr>
                <w:rFonts w:cs="Tahoma"/>
                <w:b/>
                <w:i/>
                <w:iCs/>
                <w:sz w:val="16"/>
                <w:szCs w:val="16"/>
              </w:rPr>
            </w:pPr>
            <w:r w:rsidRPr="003116DB">
              <w:rPr>
                <w:rFonts w:cs="Tahoma"/>
                <w:b/>
                <w:i/>
                <w:iCs/>
                <w:sz w:val="16"/>
                <w:szCs w:val="16"/>
              </w:rPr>
              <w:t>Банк получателя</w:t>
            </w:r>
          </w:p>
        </w:tc>
        <w:tc>
          <w:tcPr>
            <w:tcW w:w="3538" w:type="dxa"/>
          </w:tcPr>
          <w:p w:rsidR="00962B2F" w:rsidRDefault="00962B2F" w:rsidP="00962B2F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  <w:tr w:rsidR="00962B2F" w:rsidTr="00962B2F">
        <w:tc>
          <w:tcPr>
            <w:tcW w:w="5807" w:type="dxa"/>
          </w:tcPr>
          <w:p w:rsidR="00962B2F" w:rsidRPr="003116DB" w:rsidRDefault="00962B2F" w:rsidP="00962B2F">
            <w:pPr>
              <w:spacing w:line="247" w:lineRule="auto"/>
              <w:ind w:left="0" w:right="0" w:firstLine="0"/>
              <w:rPr>
                <w:rFonts w:cs="Tahoma"/>
                <w:b/>
                <w:i/>
                <w:iCs/>
                <w:sz w:val="16"/>
                <w:szCs w:val="16"/>
              </w:rPr>
            </w:pPr>
            <w:r w:rsidRPr="003116DB">
              <w:rPr>
                <w:rFonts w:cs="Tahoma"/>
                <w:b/>
                <w:i/>
                <w:iCs/>
                <w:sz w:val="16"/>
                <w:szCs w:val="16"/>
              </w:rPr>
              <w:t>БИК банка получателя</w:t>
            </w:r>
          </w:p>
        </w:tc>
        <w:tc>
          <w:tcPr>
            <w:tcW w:w="3538" w:type="dxa"/>
          </w:tcPr>
          <w:p w:rsidR="00962B2F" w:rsidRDefault="00962B2F" w:rsidP="00962B2F">
            <w:pPr>
              <w:spacing w:line="247" w:lineRule="auto"/>
              <w:ind w:left="0" w:right="0" w:firstLine="0"/>
              <w:rPr>
                <w:rFonts w:cs="Tahoma"/>
                <w:sz w:val="18"/>
                <w:szCs w:val="18"/>
              </w:rPr>
            </w:pPr>
          </w:p>
        </w:tc>
      </w:tr>
    </w:tbl>
    <w:p w:rsidR="00444D1D" w:rsidRPr="00444D1D" w:rsidRDefault="00444D1D" w:rsidP="007636B8">
      <w:pPr>
        <w:spacing w:line="247" w:lineRule="auto"/>
        <w:ind w:left="0" w:right="0" w:firstLine="0"/>
        <w:rPr>
          <w:rFonts w:cs="Tahoma"/>
          <w:sz w:val="18"/>
          <w:szCs w:val="18"/>
        </w:rPr>
      </w:pPr>
    </w:p>
    <w:p w:rsidR="004513D7" w:rsidRDefault="004513D7" w:rsidP="002872FB">
      <w:pPr>
        <w:spacing w:after="0" w:line="259" w:lineRule="auto"/>
        <w:ind w:left="0" w:right="0" w:firstLine="567"/>
        <w:rPr>
          <w:b/>
          <w:color w:val="auto"/>
          <w:sz w:val="18"/>
          <w:szCs w:val="18"/>
        </w:rPr>
      </w:pPr>
    </w:p>
    <w:p w:rsidR="00FB1172" w:rsidRDefault="00D4616D" w:rsidP="007C7A8A">
      <w:pPr>
        <w:spacing w:after="15" w:line="240" w:lineRule="auto"/>
        <w:ind w:left="14" w:firstLine="0"/>
        <w:rPr>
          <w:rFonts w:eastAsia="Times New Roman" w:cs="Times New Roman"/>
          <w:b/>
          <w:sz w:val="18"/>
          <w:szCs w:val="18"/>
        </w:rPr>
      </w:pPr>
      <w:r w:rsidRPr="003116DB">
        <w:rPr>
          <w:rFonts w:eastAsia="Times New Roman" w:cs="Times New Roman"/>
          <w:b/>
          <w:sz w:val="18"/>
          <w:szCs w:val="18"/>
        </w:rPr>
        <w:t>ОТ</w:t>
      </w:r>
      <w:r w:rsidR="00FB1172" w:rsidRPr="003116DB">
        <w:rPr>
          <w:rFonts w:eastAsia="Times New Roman" w:cs="Times New Roman"/>
          <w:b/>
          <w:sz w:val="18"/>
          <w:szCs w:val="18"/>
        </w:rPr>
        <w:t xml:space="preserve">  </w:t>
      </w:r>
      <w:r w:rsidRPr="003116DB">
        <w:rPr>
          <w:rFonts w:eastAsia="Times New Roman" w:cs="Times New Roman"/>
          <w:b/>
          <w:sz w:val="18"/>
          <w:szCs w:val="18"/>
        </w:rPr>
        <w:t>ПАО БАНК «СИАБ»</w:t>
      </w:r>
      <w:r w:rsidR="00FB1172" w:rsidRPr="003116DB">
        <w:rPr>
          <w:rFonts w:eastAsia="Times New Roman" w:cs="Times New Roman"/>
          <w:b/>
          <w:sz w:val="18"/>
          <w:szCs w:val="18"/>
        </w:rPr>
        <w:t>:</w:t>
      </w:r>
    </w:p>
    <w:p w:rsidR="003116DB" w:rsidRDefault="003116DB" w:rsidP="007C7A8A">
      <w:pPr>
        <w:spacing w:after="15" w:line="240" w:lineRule="auto"/>
        <w:ind w:left="14" w:firstLine="0"/>
        <w:rPr>
          <w:rFonts w:eastAsia="Times New Roman" w:cs="Times New Roman"/>
          <w:b/>
          <w:sz w:val="18"/>
          <w:szCs w:val="18"/>
        </w:rPr>
      </w:pPr>
    </w:p>
    <w:p w:rsidR="003116DB" w:rsidRPr="003116DB" w:rsidRDefault="003116DB" w:rsidP="007C7A8A">
      <w:pPr>
        <w:spacing w:after="15" w:line="240" w:lineRule="auto"/>
        <w:ind w:left="14" w:firstLine="0"/>
        <w:rPr>
          <w:rFonts w:eastAsia="Times New Roman" w:cs="Times New Roman"/>
          <w:b/>
          <w:sz w:val="18"/>
          <w:szCs w:val="18"/>
        </w:rPr>
      </w:pPr>
    </w:p>
    <w:p w:rsidR="00FB1172" w:rsidRDefault="00FB1172" w:rsidP="007C7A8A">
      <w:pPr>
        <w:spacing w:after="15" w:line="240" w:lineRule="auto"/>
        <w:ind w:left="14" w:firstLine="0"/>
        <w:rPr>
          <w:rFonts w:eastAsia="Times New Roman" w:cs="Times New Roman"/>
          <w:sz w:val="16"/>
          <w:szCs w:val="16"/>
        </w:rPr>
      </w:pPr>
    </w:p>
    <w:p w:rsidR="007C7A8A" w:rsidRPr="007641F7" w:rsidRDefault="007C7A8A" w:rsidP="007C7A8A">
      <w:pPr>
        <w:spacing w:after="15" w:line="240" w:lineRule="auto"/>
        <w:ind w:left="14" w:firstLine="0"/>
        <w:rPr>
          <w:sz w:val="16"/>
          <w:szCs w:val="16"/>
        </w:rPr>
      </w:pPr>
      <w:r w:rsidRPr="007641F7">
        <w:rPr>
          <w:rFonts w:eastAsia="Times New Roman" w:cs="Times New Roman"/>
          <w:sz w:val="16"/>
          <w:szCs w:val="16"/>
        </w:rPr>
        <w:t xml:space="preserve">___________________/_______________________________________________________/ </w:t>
      </w:r>
    </w:p>
    <w:p w:rsidR="00FB1172" w:rsidRDefault="007C7A8A" w:rsidP="00D4616D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rFonts w:eastAsia="Times New Roman" w:cs="Times New Roman"/>
          <w:sz w:val="16"/>
          <w:szCs w:val="16"/>
        </w:rPr>
      </w:pPr>
      <w:r w:rsidRPr="0051475A">
        <w:rPr>
          <w:rFonts w:eastAsia="Times New Roman" w:cs="Times New Roman"/>
          <w:sz w:val="16"/>
          <w:szCs w:val="16"/>
        </w:rPr>
        <w:t xml:space="preserve">      </w:t>
      </w:r>
      <w:r w:rsidR="00165D0E">
        <w:rPr>
          <w:rFonts w:eastAsia="Times New Roman" w:cs="Times New Roman"/>
          <w:sz w:val="16"/>
          <w:szCs w:val="16"/>
        </w:rPr>
        <w:t>(</w:t>
      </w:r>
      <w:r w:rsidRPr="0051475A">
        <w:rPr>
          <w:sz w:val="16"/>
          <w:szCs w:val="16"/>
        </w:rPr>
        <w:t>подпись</w:t>
      </w:r>
      <w:r w:rsidR="00165D0E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</w:t>
      </w:r>
      <w:r w:rsidRPr="0051475A">
        <w:rPr>
          <w:rFonts w:eastAsia="Times New Roman" w:cs="Times New Roman"/>
          <w:sz w:val="16"/>
          <w:szCs w:val="16"/>
        </w:rPr>
        <w:tab/>
        <w:t xml:space="preserve">   </w:t>
      </w:r>
      <w:r w:rsidRPr="0051475A">
        <w:rPr>
          <w:sz w:val="16"/>
          <w:szCs w:val="16"/>
        </w:rPr>
        <w:t xml:space="preserve">(должность, ФИО </w:t>
      </w:r>
      <w:r w:rsidR="00165D0E">
        <w:rPr>
          <w:sz w:val="16"/>
          <w:szCs w:val="16"/>
        </w:rPr>
        <w:t>уполномоченного лица</w:t>
      </w:r>
      <w:r w:rsidRPr="0051475A">
        <w:rPr>
          <w:sz w:val="16"/>
          <w:szCs w:val="16"/>
        </w:rPr>
        <w:t>)</w:t>
      </w:r>
      <w:r w:rsidRPr="0051475A">
        <w:rPr>
          <w:rFonts w:eastAsia="Times New Roman" w:cs="Times New Roman"/>
          <w:sz w:val="16"/>
          <w:szCs w:val="16"/>
        </w:rPr>
        <w:t xml:space="preserve"> </w:t>
      </w:r>
    </w:p>
    <w:p w:rsidR="003116DB" w:rsidRPr="00D4616D" w:rsidRDefault="003116DB" w:rsidP="00D4616D">
      <w:pPr>
        <w:tabs>
          <w:tab w:val="center" w:pos="1420"/>
          <w:tab w:val="center" w:pos="2125"/>
          <w:tab w:val="center" w:pos="5171"/>
        </w:tabs>
        <w:spacing w:after="203" w:line="240" w:lineRule="auto"/>
        <w:ind w:left="0" w:firstLine="0"/>
        <w:jc w:val="left"/>
        <w:rPr>
          <w:sz w:val="16"/>
          <w:szCs w:val="16"/>
        </w:rPr>
      </w:pPr>
    </w:p>
    <w:p w:rsidR="007C7A8A" w:rsidRPr="007641F7" w:rsidRDefault="007C7A8A" w:rsidP="007C7A8A">
      <w:pPr>
        <w:tabs>
          <w:tab w:val="left" w:pos="1486"/>
          <w:tab w:val="center" w:pos="4784"/>
        </w:tabs>
        <w:spacing w:after="133" w:line="240" w:lineRule="auto"/>
        <w:ind w:left="61" w:right="404"/>
        <w:jc w:val="left"/>
        <w:rPr>
          <w:sz w:val="16"/>
          <w:szCs w:val="16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80AC1">
        <w:rPr>
          <w:sz w:val="16"/>
          <w:szCs w:val="16"/>
        </w:rPr>
        <w:t>«_____»__________________20___</w:t>
      </w:r>
      <w:r w:rsidRPr="007641F7">
        <w:rPr>
          <w:sz w:val="16"/>
          <w:szCs w:val="16"/>
        </w:rPr>
        <w:t>года</w:t>
      </w:r>
      <w:r w:rsidRPr="007641F7">
        <w:rPr>
          <w:rFonts w:eastAsia="Times New Roman" w:cs="Times New Roman"/>
          <w:sz w:val="16"/>
          <w:szCs w:val="16"/>
        </w:rPr>
        <w:t xml:space="preserve"> </w:t>
      </w:r>
    </w:p>
    <w:bookmarkEnd w:id="0"/>
    <w:p w:rsidR="007C7A8A" w:rsidRDefault="007C7A8A" w:rsidP="002872FB">
      <w:pPr>
        <w:spacing w:after="0" w:line="259" w:lineRule="auto"/>
        <w:ind w:left="0" w:right="0" w:firstLine="567"/>
        <w:rPr>
          <w:b/>
          <w:color w:val="auto"/>
          <w:sz w:val="18"/>
          <w:szCs w:val="18"/>
        </w:rPr>
      </w:pPr>
    </w:p>
    <w:p w:rsidR="002656C4" w:rsidRDefault="002656C4" w:rsidP="002656C4">
      <w:pPr>
        <w:spacing w:after="0" w:line="240" w:lineRule="auto"/>
        <w:ind w:left="1" w:firstLine="0"/>
        <w:jc w:val="left"/>
        <w:rPr>
          <w:rFonts w:eastAsia="Times New Roman" w:cs="Times New Roman"/>
          <w:sz w:val="18"/>
          <w:szCs w:val="18"/>
        </w:rPr>
      </w:pPr>
    </w:p>
    <w:p w:rsidR="006D34D8" w:rsidRDefault="006D34D8" w:rsidP="002872FB">
      <w:pPr>
        <w:spacing w:after="0" w:line="259" w:lineRule="auto"/>
        <w:ind w:left="0" w:right="0" w:firstLine="567"/>
        <w:rPr>
          <w:b/>
          <w:color w:val="auto"/>
          <w:sz w:val="18"/>
          <w:szCs w:val="18"/>
        </w:rPr>
      </w:pPr>
    </w:p>
    <w:p w:rsidR="006D34D8" w:rsidRDefault="006D34D8" w:rsidP="002872FB">
      <w:pPr>
        <w:spacing w:after="0" w:line="259" w:lineRule="auto"/>
        <w:ind w:left="0" w:right="0" w:firstLine="567"/>
        <w:rPr>
          <w:b/>
          <w:color w:val="auto"/>
          <w:sz w:val="18"/>
          <w:szCs w:val="18"/>
        </w:rPr>
      </w:pPr>
    </w:p>
    <w:p w:rsidR="00F66E61" w:rsidRDefault="00F66E61" w:rsidP="00F66E61">
      <w:pPr>
        <w:ind w:left="0"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</w:t>
      </w:r>
    </w:p>
    <w:sectPr w:rsidR="00F66E61" w:rsidSect="001E5096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F0" w:rsidRDefault="004712F0" w:rsidP="00543BCA">
      <w:pPr>
        <w:spacing w:after="0" w:line="240" w:lineRule="auto"/>
      </w:pPr>
      <w:r>
        <w:separator/>
      </w:r>
    </w:p>
  </w:endnote>
  <w:endnote w:type="continuationSeparator" w:id="0">
    <w:p w:rsidR="004712F0" w:rsidRDefault="004712F0" w:rsidP="0054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83" w:rsidRDefault="00E87B83">
    <w:pPr>
      <w:pStyle w:val="a9"/>
    </w:pPr>
  </w:p>
  <w:p w:rsidR="00E87B83" w:rsidRDefault="00E87B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F0" w:rsidRDefault="004712F0" w:rsidP="00543BCA">
      <w:pPr>
        <w:spacing w:after="0" w:line="240" w:lineRule="auto"/>
      </w:pPr>
      <w:r>
        <w:separator/>
      </w:r>
    </w:p>
  </w:footnote>
  <w:footnote w:type="continuationSeparator" w:id="0">
    <w:p w:rsidR="004712F0" w:rsidRDefault="004712F0" w:rsidP="0054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Pr="001E5096" w:rsidRDefault="001E5096" w:rsidP="001E5096">
    <w:pPr>
      <w:pStyle w:val="a7"/>
      <w:jc w:val="right"/>
      <w:rPr>
        <w:i/>
        <w:sz w:val="12"/>
        <w:szCs w:val="12"/>
      </w:rPr>
    </w:pPr>
    <w:r>
      <w:rPr>
        <w:i/>
        <w:sz w:val="12"/>
        <w:szCs w:val="12"/>
      </w:rPr>
      <w:t xml:space="preserve">     </w:t>
    </w:r>
  </w:p>
  <w:p w:rsidR="001E5096" w:rsidRDefault="001E50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096" w:rsidRDefault="007A1C76" w:rsidP="001E5096">
    <w:pPr>
      <w:pStyle w:val="a7"/>
      <w:jc w:val="right"/>
    </w:pPr>
    <w:r>
      <w:rPr>
        <w:i/>
        <w:sz w:val="12"/>
        <w:szCs w:val="12"/>
      </w:rPr>
      <w:t>Приложение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0331"/>
    <w:multiLevelType w:val="hybridMultilevel"/>
    <w:tmpl w:val="5840E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E407CB"/>
    <w:multiLevelType w:val="hybridMultilevel"/>
    <w:tmpl w:val="F8102132"/>
    <w:lvl w:ilvl="0" w:tplc="01742DD0">
      <w:start w:val="9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>
    <w:nsid w:val="1644659B"/>
    <w:multiLevelType w:val="hybridMultilevel"/>
    <w:tmpl w:val="9484EF08"/>
    <w:lvl w:ilvl="0" w:tplc="C9F66460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F0D9CA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9812B2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FA3DC6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F64E0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25BC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3205EB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2A4A270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049EF4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DC0853"/>
    <w:multiLevelType w:val="hybridMultilevel"/>
    <w:tmpl w:val="15525270"/>
    <w:lvl w:ilvl="0" w:tplc="03F878AC">
      <w:start w:val="1"/>
      <w:numFmt w:val="bullet"/>
      <w:lvlText w:val="-"/>
      <w:lvlJc w:val="left"/>
      <w:pPr>
        <w:ind w:left="27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130DD9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C0C58E0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E0A07E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F3CB15E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16E39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440E178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86AD5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3650C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C92C8B"/>
    <w:multiLevelType w:val="hybridMultilevel"/>
    <w:tmpl w:val="30AC9414"/>
    <w:lvl w:ilvl="0" w:tplc="6988FA8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82F49E">
      <w:start w:val="1"/>
      <w:numFmt w:val="bullet"/>
      <w:lvlText w:val="o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50C31E">
      <w:start w:val="1"/>
      <w:numFmt w:val="bullet"/>
      <w:lvlText w:val="▪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9C2D32">
      <w:start w:val="1"/>
      <w:numFmt w:val="bullet"/>
      <w:lvlText w:val="•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26B328">
      <w:start w:val="1"/>
      <w:numFmt w:val="bullet"/>
      <w:lvlText w:val="o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369DA8">
      <w:start w:val="1"/>
      <w:numFmt w:val="bullet"/>
      <w:lvlText w:val="▪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706E84">
      <w:start w:val="1"/>
      <w:numFmt w:val="bullet"/>
      <w:lvlText w:val="•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EACEAC">
      <w:start w:val="1"/>
      <w:numFmt w:val="bullet"/>
      <w:lvlText w:val="o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BC17F6">
      <w:start w:val="1"/>
      <w:numFmt w:val="bullet"/>
      <w:lvlText w:val="▪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735B66"/>
    <w:multiLevelType w:val="hybridMultilevel"/>
    <w:tmpl w:val="45148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8C4500"/>
    <w:multiLevelType w:val="hybridMultilevel"/>
    <w:tmpl w:val="C48A87F8"/>
    <w:lvl w:ilvl="0" w:tplc="BA8AC452">
      <w:start w:val="8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9A4A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C000076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DA043C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E6972E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C698E6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62BC74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8AF56A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F8F708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E9A1D50"/>
    <w:multiLevelType w:val="multilevel"/>
    <w:tmpl w:val="7C1A73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>
    <w:nsid w:val="4FF05D68"/>
    <w:multiLevelType w:val="multilevel"/>
    <w:tmpl w:val="4380F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833C16"/>
    <w:multiLevelType w:val="hybridMultilevel"/>
    <w:tmpl w:val="9FE0BCBE"/>
    <w:lvl w:ilvl="0" w:tplc="7B36570E">
      <w:start w:val="1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7DC4A24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04C202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EE67BE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EA1578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2F6858E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746AFA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F8F9E0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B24B094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7A2376D"/>
    <w:multiLevelType w:val="hybridMultilevel"/>
    <w:tmpl w:val="3656E65E"/>
    <w:lvl w:ilvl="0" w:tplc="4940A6BC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7A98C0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C32288A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9A2BDC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5241C0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D43968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4E60CC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4EF26A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464CD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9C5979"/>
    <w:multiLevelType w:val="hybridMultilevel"/>
    <w:tmpl w:val="7B9C7EE8"/>
    <w:lvl w:ilvl="0" w:tplc="276A9754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4BD74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664B44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088470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ECEA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5CBCDC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FA776A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A545388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AC9C48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18869DF"/>
    <w:multiLevelType w:val="hybridMultilevel"/>
    <w:tmpl w:val="E14EE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DB3DFB"/>
    <w:multiLevelType w:val="hybridMultilevel"/>
    <w:tmpl w:val="CAC441C2"/>
    <w:lvl w:ilvl="0" w:tplc="297844BE">
      <w:start w:val="4"/>
      <w:numFmt w:val="decimal"/>
      <w:lvlText w:val="%1."/>
      <w:lvlJc w:val="left"/>
      <w:pPr>
        <w:ind w:left="0"/>
      </w:pPr>
      <w:rPr>
        <w:rFonts w:ascii="Verdana" w:eastAsia="Verdana" w:hAnsi="Verdana" w:cs="Verdana"/>
        <w:b w:val="0"/>
        <w:bCs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38294E">
      <w:start w:val="1"/>
      <w:numFmt w:val="lowerLetter"/>
      <w:lvlText w:val="%2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9C8AF4">
      <w:start w:val="1"/>
      <w:numFmt w:val="lowerRoman"/>
      <w:lvlText w:val="%3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760F68">
      <w:start w:val="1"/>
      <w:numFmt w:val="decimal"/>
      <w:lvlText w:val="%4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D4F984">
      <w:start w:val="1"/>
      <w:numFmt w:val="lowerLetter"/>
      <w:lvlText w:val="%5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083858">
      <w:start w:val="1"/>
      <w:numFmt w:val="lowerRoman"/>
      <w:lvlText w:val="%6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2EE472">
      <w:start w:val="1"/>
      <w:numFmt w:val="decimal"/>
      <w:lvlText w:val="%7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7D4717E">
      <w:start w:val="1"/>
      <w:numFmt w:val="lowerLetter"/>
      <w:lvlText w:val="%8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480400">
      <w:start w:val="1"/>
      <w:numFmt w:val="lowerRoman"/>
      <w:lvlText w:val="%9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4A1089E"/>
    <w:multiLevelType w:val="hybridMultilevel"/>
    <w:tmpl w:val="6FBE6602"/>
    <w:lvl w:ilvl="0" w:tplc="C86E9E1A">
      <w:start w:val="1"/>
      <w:numFmt w:val="bullet"/>
      <w:lvlText w:val="-"/>
      <w:lvlJc w:val="left"/>
      <w:pPr>
        <w:ind w:left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389F1E">
      <w:start w:val="1"/>
      <w:numFmt w:val="bullet"/>
      <w:lvlText w:val="o"/>
      <w:lvlJc w:val="left"/>
      <w:pPr>
        <w:ind w:left="16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350D1CC">
      <w:start w:val="1"/>
      <w:numFmt w:val="bullet"/>
      <w:lvlText w:val="▪"/>
      <w:lvlJc w:val="left"/>
      <w:pPr>
        <w:ind w:left="23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B02CE8">
      <w:start w:val="1"/>
      <w:numFmt w:val="bullet"/>
      <w:lvlText w:val="•"/>
      <w:lvlJc w:val="left"/>
      <w:pPr>
        <w:ind w:left="30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6005D7C">
      <w:start w:val="1"/>
      <w:numFmt w:val="bullet"/>
      <w:lvlText w:val="o"/>
      <w:lvlJc w:val="left"/>
      <w:pPr>
        <w:ind w:left="38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3BA2CB4">
      <w:start w:val="1"/>
      <w:numFmt w:val="bullet"/>
      <w:lvlText w:val="▪"/>
      <w:lvlJc w:val="left"/>
      <w:pPr>
        <w:ind w:left="45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D068F4">
      <w:start w:val="1"/>
      <w:numFmt w:val="bullet"/>
      <w:lvlText w:val="•"/>
      <w:lvlJc w:val="left"/>
      <w:pPr>
        <w:ind w:left="52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72CE7E">
      <w:start w:val="1"/>
      <w:numFmt w:val="bullet"/>
      <w:lvlText w:val="o"/>
      <w:lvlJc w:val="left"/>
      <w:pPr>
        <w:ind w:left="59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CCC820">
      <w:start w:val="1"/>
      <w:numFmt w:val="bullet"/>
      <w:lvlText w:val="▪"/>
      <w:lvlJc w:val="left"/>
      <w:pPr>
        <w:ind w:left="66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01162C"/>
    <w:multiLevelType w:val="hybridMultilevel"/>
    <w:tmpl w:val="2D78AD0A"/>
    <w:lvl w:ilvl="0" w:tplc="FFC860F0">
      <w:start w:val="7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0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3"/>
  </w:num>
  <w:num w:numId="10">
    <w:abstractNumId w:val="14"/>
  </w:num>
  <w:num w:numId="11">
    <w:abstractNumId w:val="2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4"/>
    <w:rsid w:val="00003998"/>
    <w:rsid w:val="00014118"/>
    <w:rsid w:val="00016D34"/>
    <w:rsid w:val="00050103"/>
    <w:rsid w:val="0005070D"/>
    <w:rsid w:val="00092831"/>
    <w:rsid w:val="0009514F"/>
    <w:rsid w:val="000A0952"/>
    <w:rsid w:val="000A394E"/>
    <w:rsid w:val="000A4F26"/>
    <w:rsid w:val="000A5F39"/>
    <w:rsid w:val="000D4AEC"/>
    <w:rsid w:val="000D5161"/>
    <w:rsid w:val="000E4772"/>
    <w:rsid w:val="000E5B7F"/>
    <w:rsid w:val="000F1D91"/>
    <w:rsid w:val="0011748B"/>
    <w:rsid w:val="00124009"/>
    <w:rsid w:val="0012587C"/>
    <w:rsid w:val="001275B8"/>
    <w:rsid w:val="00127BF2"/>
    <w:rsid w:val="001377BF"/>
    <w:rsid w:val="0015133E"/>
    <w:rsid w:val="00165D0E"/>
    <w:rsid w:val="001A2CD5"/>
    <w:rsid w:val="001B63E1"/>
    <w:rsid w:val="001D3069"/>
    <w:rsid w:val="001D5CB9"/>
    <w:rsid w:val="001E5096"/>
    <w:rsid w:val="001E58C7"/>
    <w:rsid w:val="001F141E"/>
    <w:rsid w:val="00213720"/>
    <w:rsid w:val="00213B5A"/>
    <w:rsid w:val="002156DF"/>
    <w:rsid w:val="0022787C"/>
    <w:rsid w:val="00231640"/>
    <w:rsid w:val="002332EB"/>
    <w:rsid w:val="002448A1"/>
    <w:rsid w:val="00245878"/>
    <w:rsid w:val="0025601A"/>
    <w:rsid w:val="00265109"/>
    <w:rsid w:val="002656C4"/>
    <w:rsid w:val="002676BA"/>
    <w:rsid w:val="00277783"/>
    <w:rsid w:val="002813E6"/>
    <w:rsid w:val="002866CB"/>
    <w:rsid w:val="002872FB"/>
    <w:rsid w:val="0029150F"/>
    <w:rsid w:val="002A658C"/>
    <w:rsid w:val="002C0D22"/>
    <w:rsid w:val="002D31D1"/>
    <w:rsid w:val="002D77DE"/>
    <w:rsid w:val="002E2995"/>
    <w:rsid w:val="003016DA"/>
    <w:rsid w:val="0030718D"/>
    <w:rsid w:val="003116DB"/>
    <w:rsid w:val="00322D57"/>
    <w:rsid w:val="00326D81"/>
    <w:rsid w:val="0034016D"/>
    <w:rsid w:val="00347E62"/>
    <w:rsid w:val="0035317C"/>
    <w:rsid w:val="00367084"/>
    <w:rsid w:val="0036736B"/>
    <w:rsid w:val="003B1267"/>
    <w:rsid w:val="003B4ED6"/>
    <w:rsid w:val="003D4671"/>
    <w:rsid w:val="003D7060"/>
    <w:rsid w:val="003F1BD7"/>
    <w:rsid w:val="003F766E"/>
    <w:rsid w:val="00400065"/>
    <w:rsid w:val="004116E6"/>
    <w:rsid w:val="00423BBB"/>
    <w:rsid w:val="004328CC"/>
    <w:rsid w:val="00444D1D"/>
    <w:rsid w:val="004513D7"/>
    <w:rsid w:val="004712F0"/>
    <w:rsid w:val="004834B7"/>
    <w:rsid w:val="004B17D6"/>
    <w:rsid w:val="004C15F5"/>
    <w:rsid w:val="004F2C85"/>
    <w:rsid w:val="00500C14"/>
    <w:rsid w:val="00510CEF"/>
    <w:rsid w:val="0051475A"/>
    <w:rsid w:val="00521E0E"/>
    <w:rsid w:val="0052269C"/>
    <w:rsid w:val="00524338"/>
    <w:rsid w:val="00543BCA"/>
    <w:rsid w:val="005551E6"/>
    <w:rsid w:val="00570AB5"/>
    <w:rsid w:val="005752DE"/>
    <w:rsid w:val="005A692D"/>
    <w:rsid w:val="005A70DA"/>
    <w:rsid w:val="005B2419"/>
    <w:rsid w:val="005B331E"/>
    <w:rsid w:val="005C6DDB"/>
    <w:rsid w:val="005D1996"/>
    <w:rsid w:val="005F46C7"/>
    <w:rsid w:val="0060431F"/>
    <w:rsid w:val="00621899"/>
    <w:rsid w:val="006564F2"/>
    <w:rsid w:val="0066254F"/>
    <w:rsid w:val="0066607C"/>
    <w:rsid w:val="006A34E4"/>
    <w:rsid w:val="006C3146"/>
    <w:rsid w:val="006D34D8"/>
    <w:rsid w:val="006D581A"/>
    <w:rsid w:val="006E7104"/>
    <w:rsid w:val="006F2777"/>
    <w:rsid w:val="006F7E54"/>
    <w:rsid w:val="00700CD5"/>
    <w:rsid w:val="007013E0"/>
    <w:rsid w:val="00710ED9"/>
    <w:rsid w:val="00711849"/>
    <w:rsid w:val="007141D1"/>
    <w:rsid w:val="00727AA7"/>
    <w:rsid w:val="007375AA"/>
    <w:rsid w:val="00750BD6"/>
    <w:rsid w:val="00752476"/>
    <w:rsid w:val="0075429D"/>
    <w:rsid w:val="007578C5"/>
    <w:rsid w:val="007635D5"/>
    <w:rsid w:val="007636B8"/>
    <w:rsid w:val="007641F7"/>
    <w:rsid w:val="00764ACE"/>
    <w:rsid w:val="00780AC1"/>
    <w:rsid w:val="0078634C"/>
    <w:rsid w:val="007A1BB7"/>
    <w:rsid w:val="007A1C76"/>
    <w:rsid w:val="007A6156"/>
    <w:rsid w:val="007C7A8A"/>
    <w:rsid w:val="007F4FC3"/>
    <w:rsid w:val="007F5F09"/>
    <w:rsid w:val="00807B5E"/>
    <w:rsid w:val="0081681B"/>
    <w:rsid w:val="008242CD"/>
    <w:rsid w:val="00825C12"/>
    <w:rsid w:val="00843E18"/>
    <w:rsid w:val="00851384"/>
    <w:rsid w:val="008611C3"/>
    <w:rsid w:val="00874528"/>
    <w:rsid w:val="00893BBC"/>
    <w:rsid w:val="008A39FC"/>
    <w:rsid w:val="008B1A9A"/>
    <w:rsid w:val="008B59E9"/>
    <w:rsid w:val="008D34D7"/>
    <w:rsid w:val="008D395A"/>
    <w:rsid w:val="008E7F64"/>
    <w:rsid w:val="008F35DC"/>
    <w:rsid w:val="00900805"/>
    <w:rsid w:val="00904118"/>
    <w:rsid w:val="009164C9"/>
    <w:rsid w:val="00942DFA"/>
    <w:rsid w:val="009441A0"/>
    <w:rsid w:val="00950702"/>
    <w:rsid w:val="00953AC4"/>
    <w:rsid w:val="009618F5"/>
    <w:rsid w:val="00962B2F"/>
    <w:rsid w:val="00974D9C"/>
    <w:rsid w:val="009801A0"/>
    <w:rsid w:val="00980B44"/>
    <w:rsid w:val="0099685F"/>
    <w:rsid w:val="009979B0"/>
    <w:rsid w:val="009A76B2"/>
    <w:rsid w:val="009B1427"/>
    <w:rsid w:val="009C1D1F"/>
    <w:rsid w:val="009E5F1E"/>
    <w:rsid w:val="00A03B70"/>
    <w:rsid w:val="00A14009"/>
    <w:rsid w:val="00A17731"/>
    <w:rsid w:val="00A21DA1"/>
    <w:rsid w:val="00A22EF7"/>
    <w:rsid w:val="00A32568"/>
    <w:rsid w:val="00A631B4"/>
    <w:rsid w:val="00A77CBB"/>
    <w:rsid w:val="00A80C8E"/>
    <w:rsid w:val="00AA36C8"/>
    <w:rsid w:val="00AA389B"/>
    <w:rsid w:val="00AA786B"/>
    <w:rsid w:val="00AB3C56"/>
    <w:rsid w:val="00AB4CAD"/>
    <w:rsid w:val="00AD2D67"/>
    <w:rsid w:val="00AE3B9D"/>
    <w:rsid w:val="00AF579F"/>
    <w:rsid w:val="00B13F9E"/>
    <w:rsid w:val="00B27532"/>
    <w:rsid w:val="00B74143"/>
    <w:rsid w:val="00B84DD1"/>
    <w:rsid w:val="00B86E75"/>
    <w:rsid w:val="00B87B42"/>
    <w:rsid w:val="00B900ED"/>
    <w:rsid w:val="00B902C0"/>
    <w:rsid w:val="00B90D3B"/>
    <w:rsid w:val="00B97CA8"/>
    <w:rsid w:val="00BF3DFD"/>
    <w:rsid w:val="00BF7D00"/>
    <w:rsid w:val="00C171A7"/>
    <w:rsid w:val="00C354E8"/>
    <w:rsid w:val="00C3637A"/>
    <w:rsid w:val="00C65D35"/>
    <w:rsid w:val="00C70252"/>
    <w:rsid w:val="00C7404E"/>
    <w:rsid w:val="00C77921"/>
    <w:rsid w:val="00C9501C"/>
    <w:rsid w:val="00CB4317"/>
    <w:rsid w:val="00CC4583"/>
    <w:rsid w:val="00CC5314"/>
    <w:rsid w:val="00CD476B"/>
    <w:rsid w:val="00CE242F"/>
    <w:rsid w:val="00CE68FB"/>
    <w:rsid w:val="00CF0A6A"/>
    <w:rsid w:val="00D12EFF"/>
    <w:rsid w:val="00D2350A"/>
    <w:rsid w:val="00D31498"/>
    <w:rsid w:val="00D371C2"/>
    <w:rsid w:val="00D4616D"/>
    <w:rsid w:val="00D50365"/>
    <w:rsid w:val="00D5370C"/>
    <w:rsid w:val="00D80BB0"/>
    <w:rsid w:val="00DA1472"/>
    <w:rsid w:val="00DB0BEE"/>
    <w:rsid w:val="00DB1DEA"/>
    <w:rsid w:val="00DE0782"/>
    <w:rsid w:val="00DE34EE"/>
    <w:rsid w:val="00E01686"/>
    <w:rsid w:val="00E03F6D"/>
    <w:rsid w:val="00E04C69"/>
    <w:rsid w:val="00E12C28"/>
    <w:rsid w:val="00E13C54"/>
    <w:rsid w:val="00E15A14"/>
    <w:rsid w:val="00E3798E"/>
    <w:rsid w:val="00E735D2"/>
    <w:rsid w:val="00E76B53"/>
    <w:rsid w:val="00E87B83"/>
    <w:rsid w:val="00E90B89"/>
    <w:rsid w:val="00EA0ABA"/>
    <w:rsid w:val="00EA0CE6"/>
    <w:rsid w:val="00EA4CA3"/>
    <w:rsid w:val="00ED2338"/>
    <w:rsid w:val="00EE0422"/>
    <w:rsid w:val="00EE1F58"/>
    <w:rsid w:val="00EE34D1"/>
    <w:rsid w:val="00EE3E5A"/>
    <w:rsid w:val="00F372B4"/>
    <w:rsid w:val="00F65D92"/>
    <w:rsid w:val="00F66E61"/>
    <w:rsid w:val="00F85E10"/>
    <w:rsid w:val="00F86824"/>
    <w:rsid w:val="00F9171D"/>
    <w:rsid w:val="00F936F8"/>
    <w:rsid w:val="00FA09FC"/>
    <w:rsid w:val="00FA1780"/>
    <w:rsid w:val="00FA6051"/>
    <w:rsid w:val="00FA694D"/>
    <w:rsid w:val="00FB1172"/>
    <w:rsid w:val="00FC7AB0"/>
    <w:rsid w:val="00FD465F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EA"/>
    <w:pPr>
      <w:spacing w:after="5" w:line="248" w:lineRule="auto"/>
      <w:ind w:left="845" w:right="418" w:firstLine="556"/>
      <w:jc w:val="both"/>
    </w:pPr>
    <w:rPr>
      <w:rFonts w:ascii="Verdana" w:eastAsia="Verdana" w:hAnsi="Verdana" w:cs="Verdana"/>
      <w:color w:val="000000"/>
      <w:sz w:val="20"/>
      <w:lang w:eastAsia="ru-RU"/>
    </w:rPr>
  </w:style>
  <w:style w:type="paragraph" w:styleId="1">
    <w:name w:val="heading 1"/>
    <w:next w:val="a"/>
    <w:link w:val="10"/>
    <w:uiPriority w:val="9"/>
    <w:qFormat/>
    <w:rsid w:val="00543BCA"/>
    <w:pPr>
      <w:keepNext/>
      <w:keepLines/>
      <w:spacing w:after="1"/>
      <w:ind w:left="10" w:right="3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2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43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1DE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43BC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43BCA"/>
    <w:pPr>
      <w:spacing w:after="0" w:line="290" w:lineRule="auto"/>
      <w:ind w:left="1" w:right="69"/>
      <w:jc w:val="both"/>
    </w:pPr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descriptionChar">
    <w:name w:val="footnote description Char"/>
    <w:link w:val="footnotedescription"/>
    <w:rsid w:val="00543BCA"/>
    <w:rPr>
      <w:rFonts w:ascii="Times New Roman" w:eastAsia="Times New Roman" w:hAnsi="Times New Roman" w:cs="Times New Roman"/>
      <w:color w:val="000000"/>
      <w:sz w:val="16"/>
      <w:lang w:eastAsia="ru-RU"/>
    </w:rPr>
  </w:style>
  <w:style w:type="character" w:customStyle="1" w:styleId="footnotemark">
    <w:name w:val="footnote mark"/>
    <w:hidden/>
    <w:rsid w:val="00543BCA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CB431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styleId="a3">
    <w:name w:val="Hyperlink"/>
    <w:basedOn w:val="a0"/>
    <w:unhideWhenUsed/>
    <w:rsid w:val="00CB431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CB4317"/>
    <w:rPr>
      <w:i/>
      <w:iCs/>
    </w:rPr>
  </w:style>
  <w:style w:type="paragraph" w:customStyle="1" w:styleId="action-menu-item">
    <w:name w:val="action-menu-item"/>
    <w:basedOn w:val="a"/>
    <w:rsid w:val="00CB431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B431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E7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013E0"/>
    <w:pPr>
      <w:ind w:left="720"/>
      <w:contextualSpacing/>
    </w:pPr>
  </w:style>
  <w:style w:type="paragraph" w:styleId="a6">
    <w:name w:val="No Spacing"/>
    <w:qFormat/>
    <w:rsid w:val="00CC4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7783"/>
    <w:rPr>
      <w:rFonts w:ascii="Verdana" w:eastAsia="Verdana" w:hAnsi="Verdana" w:cs="Verdana"/>
      <w:color w:val="000000"/>
      <w:sz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7783"/>
    <w:rPr>
      <w:rFonts w:ascii="Verdana" w:eastAsia="Verdana" w:hAnsi="Verdana" w:cs="Verdana"/>
      <w:color w:val="000000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2F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ab">
    <w:name w:val="Шрифт РД"/>
    <w:basedOn w:val="a"/>
    <w:rsid w:val="002872FB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c">
    <w:name w:val="Нормальный"/>
    <w:rsid w:val="002872FB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F66E61"/>
    <w:pPr>
      <w:spacing w:after="0" w:line="240" w:lineRule="auto"/>
    </w:pPr>
    <w:rPr>
      <w:rFonts w:ascii="Verdana" w:eastAsia="Verdana" w:hAnsi="Verdana" w:cs="Verdana"/>
      <w:color w:val="000000"/>
      <w:sz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4DD1"/>
    <w:rPr>
      <w:rFonts w:ascii="Tahoma" w:eastAsia="Verdana" w:hAnsi="Tahoma" w:cs="Tahoma"/>
      <w:color w:val="000000"/>
      <w:sz w:val="16"/>
      <w:szCs w:val="16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10CE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10CEF"/>
    <w:pPr>
      <w:spacing w:line="240" w:lineRule="auto"/>
    </w:pPr>
    <w:rPr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10CEF"/>
    <w:rPr>
      <w:rFonts w:ascii="Verdana" w:eastAsia="Verdana" w:hAnsi="Verdana" w:cs="Verdana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10CE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10CEF"/>
    <w:rPr>
      <w:rFonts w:ascii="Verdana" w:eastAsia="Verdana" w:hAnsi="Verdana" w:cs="Verdana"/>
      <w:b/>
      <w:bCs/>
      <w:color w:val="000000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4116E6"/>
    <w:pPr>
      <w:spacing w:after="0" w:line="240" w:lineRule="auto"/>
    </w:pPr>
    <w:rPr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116E6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4116E6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25601A"/>
    <w:pPr>
      <w:spacing w:after="0" w:line="240" w:lineRule="auto"/>
    </w:pPr>
    <w:rPr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25601A"/>
    <w:rPr>
      <w:rFonts w:ascii="Verdana" w:eastAsia="Verdana" w:hAnsi="Verdana" w:cs="Verdana"/>
      <w:color w:val="000000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unhideWhenUsed/>
    <w:rsid w:val="0025601A"/>
    <w:rPr>
      <w:vertAlign w:val="superscript"/>
    </w:rPr>
  </w:style>
  <w:style w:type="paragraph" w:customStyle="1" w:styleId="Default">
    <w:name w:val="Default"/>
    <w:rsid w:val="001E509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52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BEDE-DF12-4C7B-9BD8-82FFA284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FAAA0E7C</Template>
  <TotalTime>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СИАБ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Бондаренко</dc:creator>
  <cp:lastModifiedBy>Перелыгина</cp:lastModifiedBy>
  <cp:revision>6</cp:revision>
  <dcterms:created xsi:type="dcterms:W3CDTF">2022-08-16T11:45:00Z</dcterms:created>
  <dcterms:modified xsi:type="dcterms:W3CDTF">2022-08-16T13:09:00Z</dcterms:modified>
</cp:coreProperties>
</file>